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92" w:rsidRPr="006C4127" w:rsidRDefault="00062F38">
      <w:pPr>
        <w:rPr>
          <w:rFonts w:ascii="Times New Roman" w:hAnsi="Times New Roman" w:cs="Times New Roman"/>
          <w:b/>
          <w:sz w:val="24"/>
          <w:szCs w:val="24"/>
        </w:rPr>
      </w:pPr>
      <w:r w:rsidRPr="006C4127">
        <w:rPr>
          <w:rFonts w:ascii="Times New Roman" w:hAnsi="Times New Roman" w:cs="Times New Roman"/>
          <w:b/>
          <w:sz w:val="24"/>
          <w:szCs w:val="24"/>
        </w:rPr>
        <w:t>Portaria Nº</w:t>
      </w:r>
      <w:r w:rsidR="006C4127" w:rsidRPr="006C4127">
        <w:rPr>
          <w:rFonts w:ascii="Times New Roman" w:hAnsi="Times New Roman" w:cs="Times New Roman"/>
          <w:b/>
          <w:sz w:val="24"/>
          <w:szCs w:val="24"/>
        </w:rPr>
        <w:t xml:space="preserve"> 39/2018</w:t>
      </w:r>
    </w:p>
    <w:p w:rsidR="00062F38" w:rsidRPr="006C4127" w:rsidRDefault="00062F38" w:rsidP="001F57DE">
      <w:pPr>
        <w:ind w:left="6943" w:hanging="4111"/>
        <w:jc w:val="right"/>
        <w:rPr>
          <w:rFonts w:ascii="Times New Roman" w:hAnsi="Times New Roman" w:cs="Times New Roman"/>
          <w:sz w:val="24"/>
          <w:szCs w:val="24"/>
        </w:rPr>
      </w:pPr>
    </w:p>
    <w:p w:rsidR="00062F38" w:rsidRPr="006C4127" w:rsidRDefault="001F57DE" w:rsidP="006C4127">
      <w:pPr>
        <w:pStyle w:val="PargrafodaLista"/>
        <w:spacing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41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6C4127" w:rsidRPr="006C412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62F38" w:rsidRPr="006C4127">
        <w:rPr>
          <w:rFonts w:ascii="Times New Roman" w:hAnsi="Times New Roman" w:cs="Times New Roman"/>
          <w:b/>
          <w:sz w:val="24"/>
          <w:szCs w:val="24"/>
        </w:rPr>
        <w:t>Dispõe sobre o funcionamento da</w:t>
      </w:r>
      <w:r w:rsidRPr="006C4127">
        <w:rPr>
          <w:rFonts w:ascii="Times New Roman" w:hAnsi="Times New Roman" w:cs="Times New Roman"/>
          <w:b/>
          <w:sz w:val="24"/>
          <w:szCs w:val="24"/>
        </w:rPr>
        <w:t xml:space="preserve"> Câmara </w:t>
      </w:r>
      <w:r w:rsidR="00062F38" w:rsidRPr="006C4127">
        <w:rPr>
          <w:rFonts w:ascii="Times New Roman" w:hAnsi="Times New Roman" w:cs="Times New Roman"/>
          <w:b/>
          <w:sz w:val="24"/>
          <w:szCs w:val="24"/>
        </w:rPr>
        <w:t xml:space="preserve">Municipal </w:t>
      </w:r>
      <w:r w:rsidRPr="006C41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6C4127" w:rsidRPr="006C41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6C4127">
        <w:rPr>
          <w:rFonts w:ascii="Times New Roman" w:hAnsi="Times New Roman" w:cs="Times New Roman"/>
          <w:b/>
          <w:sz w:val="24"/>
          <w:szCs w:val="24"/>
        </w:rPr>
        <w:t xml:space="preserve">de São Gonçalo do Rio Abaixo no dia que especifica e                                         </w:t>
      </w:r>
    </w:p>
    <w:p w:rsidR="00062F38" w:rsidRPr="006C4127" w:rsidRDefault="006C4127" w:rsidP="006C4127">
      <w:pPr>
        <w:pStyle w:val="PargrafodaLista"/>
        <w:spacing w:line="360" w:lineRule="auto"/>
        <w:ind w:left="-14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2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1F57DE" w:rsidRPr="006C4127">
        <w:rPr>
          <w:rFonts w:ascii="Times New Roman" w:hAnsi="Times New Roman" w:cs="Times New Roman"/>
          <w:b/>
          <w:sz w:val="24"/>
          <w:szCs w:val="24"/>
        </w:rPr>
        <w:t>dá</w:t>
      </w:r>
      <w:proofErr w:type="gramEnd"/>
      <w:r w:rsidR="001F57DE" w:rsidRPr="006C4127">
        <w:rPr>
          <w:rFonts w:ascii="Times New Roman" w:hAnsi="Times New Roman" w:cs="Times New Roman"/>
          <w:b/>
          <w:sz w:val="24"/>
          <w:szCs w:val="24"/>
        </w:rPr>
        <w:t xml:space="preserve"> outras providências.</w:t>
      </w:r>
    </w:p>
    <w:p w:rsidR="00062F38" w:rsidRPr="006C4127" w:rsidRDefault="00062F38" w:rsidP="00062F38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62F38" w:rsidRPr="006C4127" w:rsidRDefault="00062F38" w:rsidP="001F5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27">
        <w:rPr>
          <w:rFonts w:ascii="Times New Roman" w:hAnsi="Times New Roman" w:cs="Times New Roman"/>
          <w:sz w:val="24"/>
          <w:szCs w:val="24"/>
        </w:rPr>
        <w:t>A Presidente da Câmara Municipal São Gonçalo do Rio Abaixo, no uso das atribuições que lhe são conferidas em Lei;</w:t>
      </w:r>
    </w:p>
    <w:p w:rsidR="00062F38" w:rsidRPr="006C4127" w:rsidRDefault="00062F38" w:rsidP="00062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27">
        <w:rPr>
          <w:rFonts w:ascii="Times New Roman" w:hAnsi="Times New Roman" w:cs="Times New Roman"/>
          <w:sz w:val="24"/>
          <w:szCs w:val="24"/>
        </w:rPr>
        <w:t>Considerando as festividades natalinas e eventos de fim de ano;</w:t>
      </w:r>
    </w:p>
    <w:p w:rsidR="00062F38" w:rsidRPr="006C4127" w:rsidRDefault="001F57DE" w:rsidP="00062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27">
        <w:rPr>
          <w:rFonts w:ascii="Times New Roman" w:hAnsi="Times New Roman" w:cs="Times New Roman"/>
          <w:sz w:val="24"/>
          <w:szCs w:val="24"/>
        </w:rPr>
        <w:t>Considerando a publicação do Decreto Municipal nº267 de 18 de dezembro de 2018, no qual o Prefeito decretou o horário de expediente a ser cumprido nas repartições públicas municipais;</w:t>
      </w:r>
    </w:p>
    <w:p w:rsidR="00062F38" w:rsidRPr="006C4127" w:rsidRDefault="00062F38" w:rsidP="00062F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127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1F57DE" w:rsidRDefault="001F57DE" w:rsidP="00062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27">
        <w:rPr>
          <w:rFonts w:ascii="Times New Roman" w:hAnsi="Times New Roman" w:cs="Times New Roman"/>
          <w:sz w:val="24"/>
          <w:szCs w:val="24"/>
        </w:rPr>
        <w:t xml:space="preserve">Art. 1º O expediente a ser cumprido na Câmara Municipal no dia 21 de dezembro de 2018 (sexta-feira), será de </w:t>
      </w:r>
      <w:proofErr w:type="gramStart"/>
      <w:r w:rsidRPr="006C4127">
        <w:rPr>
          <w:rFonts w:ascii="Times New Roman" w:hAnsi="Times New Roman" w:cs="Times New Roman"/>
          <w:sz w:val="24"/>
          <w:szCs w:val="24"/>
        </w:rPr>
        <w:t>08:00</w:t>
      </w:r>
      <w:proofErr w:type="gramEnd"/>
      <w:r w:rsidRPr="006C4127">
        <w:rPr>
          <w:rFonts w:ascii="Times New Roman" w:hAnsi="Times New Roman" w:cs="Times New Roman"/>
          <w:sz w:val="24"/>
          <w:szCs w:val="24"/>
        </w:rPr>
        <w:t xml:space="preserve"> horas às 12:00 horas.</w:t>
      </w:r>
    </w:p>
    <w:p w:rsidR="006C4127" w:rsidRPr="006C4127" w:rsidRDefault="006C4127" w:rsidP="00062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7DE" w:rsidRDefault="006C4127" w:rsidP="00062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Art.2º Esta Portaria entra em vigor na data de sua publicação.</w:t>
      </w:r>
    </w:p>
    <w:p w:rsidR="006C4127" w:rsidRDefault="006C4127" w:rsidP="00062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127" w:rsidRDefault="006C4127" w:rsidP="00062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Registra-se, Publique-se e Cumpra-se.</w:t>
      </w:r>
    </w:p>
    <w:p w:rsidR="006C4127" w:rsidRDefault="006C4127" w:rsidP="00062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127" w:rsidRDefault="006C4127" w:rsidP="00062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Gonça</w:t>
      </w:r>
      <w:r w:rsidR="00D93922">
        <w:rPr>
          <w:rFonts w:ascii="Times New Roman" w:hAnsi="Times New Roman" w:cs="Times New Roman"/>
          <w:sz w:val="24"/>
          <w:szCs w:val="24"/>
        </w:rPr>
        <w:t xml:space="preserve">lo do Rio Abaixo,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 de dezembro de 2018.</w:t>
      </w:r>
    </w:p>
    <w:p w:rsidR="006C4127" w:rsidRDefault="006C4127" w:rsidP="00062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127" w:rsidRDefault="006C4127" w:rsidP="006C41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Luciana Maria Bicalho</w:t>
      </w:r>
    </w:p>
    <w:p w:rsidR="00062F38" w:rsidRPr="006C4127" w:rsidRDefault="006C4127" w:rsidP="006C41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</w:p>
    <w:sectPr w:rsidR="00062F38" w:rsidRPr="006C4127" w:rsidSect="006C4127">
      <w:pgSz w:w="11906" w:h="16838"/>
      <w:pgMar w:top="1985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1BF2"/>
    <w:multiLevelType w:val="hybridMultilevel"/>
    <w:tmpl w:val="B3F8A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01C32"/>
    <w:multiLevelType w:val="hybridMultilevel"/>
    <w:tmpl w:val="D730FC5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38"/>
    <w:rsid w:val="00062F38"/>
    <w:rsid w:val="001F57DE"/>
    <w:rsid w:val="006C4127"/>
    <w:rsid w:val="009E1092"/>
    <w:rsid w:val="00D9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2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2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2018-12-20T13:03:00Z</cp:lastPrinted>
  <dcterms:created xsi:type="dcterms:W3CDTF">2018-12-20T12:36:00Z</dcterms:created>
  <dcterms:modified xsi:type="dcterms:W3CDTF">2018-12-26T16:43:00Z</dcterms:modified>
</cp:coreProperties>
</file>